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center"/>
      </w:pPr>
      <w:r>
        <w:rPr>
          <w:rFonts w:ascii="Cambria" w:hAnsi="Cambria"/>
          <w:b/>
          <w:bCs/>
        </w:rPr>
        <w:t>Załącznik nr 4 do SWZ</w:t>
      </w:r>
    </w:p>
    <w:p>
      <w:pPr>
        <w:pStyle w:val="style0"/>
        <w:pBdr>
          <w:bottom w:color="00000A" w:space="0" w:sz="4" w:val="single"/>
        </w:pBdr>
        <w:spacing w:line="276" w:lineRule="auto"/>
        <w:jc w:val="center"/>
      </w:pPr>
      <w:r>
        <w:rPr>
          <w:rFonts w:ascii="Cambria" w:hAnsi="Cambria"/>
          <w:b/>
          <w:bCs/>
        </w:rPr>
        <w:t>Wzór oświadczenia o braku podstaw do wykluczenia</w:t>
      </w:r>
    </w:p>
    <w:p>
      <w:pPr>
        <w:pStyle w:val="style51"/>
        <w:spacing w:line="276" w:lineRule="auto"/>
        <w:jc w:val="center"/>
      </w:pPr>
      <w:bookmarkStart w:id="0" w:name="_Hlk69392884"/>
      <w:bookmarkEnd w:id="0"/>
      <w:r>
        <w:rPr>
          <w:rFonts w:ascii="Cambria" w:cs="Calibri" w:hAnsi="Cambria"/>
          <w:bCs/>
          <w:sz w:val="24"/>
          <w:szCs w:val="24"/>
        </w:rPr>
        <w:t>(Znak postępowania: ZP.2710.2.2021)</w:t>
      </w:r>
    </w:p>
    <w:p>
      <w:pPr>
        <w:pStyle w:val="style43"/>
        <w:spacing w:line="276" w:lineRule="auto"/>
        <w:ind w:hanging="0" w:left="0" w:right="0"/>
      </w:pPr>
      <w:bookmarkStart w:id="1" w:name="_Hlk693928841"/>
      <w:bookmarkEnd w:id="1"/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style0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/>
          <w:bCs/>
          <w:color w:val="000000"/>
        </w:rPr>
        <w:t xml:space="preserve">Gmina Miączyn </w:t>
      </w:r>
      <w:r>
        <w:rPr>
          <w:rFonts w:ascii="Cambria" w:cs="Arial" w:hAnsi="Cambria"/>
          <w:bCs/>
          <w:color w:val="000000"/>
        </w:rPr>
        <w:t>zwana dalej „Zamawiającym”,</w:t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Cs/>
          <w:color w:val="000000"/>
        </w:rPr>
        <w:t>22-455 Miączyn, Powiat: zamojski,</w:t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Cs/>
          <w:color w:val="000000"/>
        </w:rPr>
        <w:t>NIP: 922-294-30-08, REGON: 950368523,</w:t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Cs/>
          <w:color w:val="000000"/>
        </w:rPr>
        <w:t xml:space="preserve">Nr telefonu: +48 (84) 6180005, </w:t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Cs/>
          <w:color w:val="000000"/>
        </w:rPr>
        <w:t>Adres poczty elektronicznej: gmina</w:t>
      </w:r>
      <w:r>
        <w:rPr>
          <w:rFonts w:ascii="Cambria" w:cs="Cambria" w:hAnsi="Cambria"/>
          <w:color w:val="0070C0"/>
          <w:u w:val="single"/>
        </w:rPr>
        <w:t>@miaczyn.pl</w:t>
      </w:r>
    </w:p>
    <w:p>
      <w:pPr>
        <w:pStyle w:val="style0"/>
        <w:tabs>
          <w:tab w:leader="none" w:pos="0" w:val="left"/>
          <w:tab w:leader="none" w:pos="708" w:val="left"/>
        </w:tabs>
        <w:spacing w:line="276" w:lineRule="auto"/>
        <w:jc w:val="both"/>
      </w:pPr>
      <w:r>
        <w:rPr>
          <w:rFonts w:ascii="Cambria" w:hAnsi="Cambria"/>
        </w:rPr>
        <w:t xml:space="preserve">Strona internetowa Zamawiającego: </w:t>
      </w:r>
      <w:hyperlink r:id="rId2">
        <w:r>
          <w:rPr>
            <w:rStyle w:val="style16"/>
            <w:rStyle w:val="style16"/>
            <w:rFonts w:ascii="Cambria" w:hAnsi="Cambria"/>
            <w:color w:val="0070C0"/>
          </w:rPr>
          <w:t>http://www.miaczyn.pl</w:t>
        </w:r>
      </w:hyperlink>
      <w:r>
        <w:rPr>
          <w:rFonts w:ascii="Cambria" w:hAnsi="Cambria"/>
          <w:color w:val="0070C0"/>
        </w:rPr>
        <w:t xml:space="preserve"> </w:t>
      </w:r>
    </w:p>
    <w:p>
      <w:pPr>
        <w:pStyle w:val="style0"/>
        <w:tabs>
          <w:tab w:leader="none" w:pos="0" w:val="left"/>
          <w:tab w:leader="none" w:pos="708" w:val="left"/>
        </w:tabs>
        <w:spacing w:line="276" w:lineRule="auto"/>
        <w:jc w:val="both"/>
      </w:pPr>
      <w:bookmarkStart w:id="2" w:name="_Hlk67480415"/>
      <w:bookmarkEnd w:id="2"/>
      <w:r>
        <w:rPr>
          <w:rFonts w:ascii="Cambria" w:cs="Arial" w:hAnsi="Cambria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>
      <w:pPr>
        <w:pStyle w:val="style0"/>
        <w:tabs>
          <w:tab w:leader="none" w:pos="0" w:val="left"/>
          <w:tab w:leader="none" w:pos="708" w:val="left"/>
        </w:tabs>
        <w:spacing w:line="276" w:lineRule="auto"/>
        <w:jc w:val="both"/>
      </w:pPr>
      <w:hyperlink r:id="rId3">
        <w:r>
          <w:rPr>
            <w:rStyle w:val="style16"/>
            <w:rStyle w:val="style16"/>
            <w:rFonts w:ascii="Cambria" w:hAnsi="Cambria"/>
            <w:color w:val="0070C0"/>
          </w:rPr>
          <w:t>https://miaczyn.ezamawiajacy.pl</w:t>
        </w:r>
      </w:hyperlink>
    </w:p>
    <w:p>
      <w:pPr>
        <w:pStyle w:val="style0"/>
        <w:spacing w:line="276" w:lineRule="auto"/>
      </w:pPr>
      <w:bookmarkStart w:id="3" w:name="_Hlk674804151"/>
      <w:bookmarkStart w:id="4" w:name="_Hlk674804151"/>
      <w:bookmarkEnd w:id="4"/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>
          <w:rFonts w:ascii="Cambria" w:cs="Calibri" w:hAnsi="Cambria"/>
          <w:b/>
          <w:u w:val="single"/>
        </w:rPr>
        <w:t>PODMIOT W IMIENIU KTÓREGO SKŁADANE JEST OŚWIADCZENIE:</w:t>
      </w:r>
    </w:p>
    <w:p>
      <w:pPr>
        <w:pStyle w:val="style0"/>
        <w:spacing w:line="276" w:lineRule="auto"/>
      </w:pPr>
      <w:r>
        <w:rPr/>
      </w:r>
    </w:p>
    <w:p>
      <w:pPr>
        <w:pStyle w:val="style44"/>
        <w:spacing w:after="0" w:before="120" w:line="276" w:lineRule="auto"/>
        <w:ind w:firstLine="567" w:left="453" w:right="0"/>
        <w:jc w:val="both"/>
      </w:pPr>
      <w:r>
        <w:rPr>
          <w:rFonts w:ascii="Cambria" w:cs="Calibri" w:hAnsi="Cambria"/>
        </w:rPr>
        <w:t xml:space="preserve"> </w:t>
        <w:pict>
          <v:rect id="shape_0" style="position:absolute;margin-left:17.8pt;margin-top:3.15pt;width:18.8pt;height:18.1pt">
            <v:wrap v:type="none"/>
            <v:fill color="white" color2="black" detectmouseclick="t" type="solid"/>
            <v:stroke color="black" joinstyle="round"/>
          </v:rect>
        </w:pict>
      </w:r>
      <w:r>
        <w:rPr>
          <w:rFonts w:ascii="Cambria" w:cs="Calibri" w:hAnsi="Cambria"/>
          <w:color w:val="000000"/>
          <w:sz w:val="23"/>
          <w:szCs w:val="23"/>
        </w:rPr>
        <w:t>Wykonawca, w tym wykonawca wspólnie ubiegający się o udzielenie zamówienia</w:t>
      </w:r>
    </w:p>
    <w:p>
      <w:pPr>
        <w:pStyle w:val="style0"/>
        <w:widowControl w:val="false"/>
        <w:tabs>
          <w:tab w:leader="none" w:pos="1842" w:val="left"/>
          <w:tab w:leader="none" w:pos="12780" w:val="right"/>
        </w:tabs>
        <w:ind w:hanging="255" w:left="1134" w:right="0"/>
        <w:jc w:val="both"/>
      </w:pPr>
      <w:r>
        <w:rPr/>
      </w:r>
    </w:p>
    <w:p>
      <w:pPr>
        <w:pStyle w:val="style44"/>
        <w:spacing w:after="0" w:before="120" w:line="276" w:lineRule="auto"/>
        <w:ind w:firstLine="567" w:left="453" w:right="0"/>
        <w:jc w:val="both"/>
      </w:pPr>
      <w:r>
        <w:rPr>
          <w:rFonts w:ascii="Cambria" w:cs="Calibri" w:hAnsi="Cambria"/>
        </w:rPr>
        <w:t xml:space="preserve"> </w:t>
        <w:pict>
          <v:rect id="shape_0" style="position:absolute;margin-left:17.8pt;margin-top:3.15pt;width:18.8pt;height:18.1pt">
            <v:wrap v:type="none"/>
            <v:fill color="white" color2="black" detectmouseclick="t" type="solid"/>
            <v:stroke color="black" joinstyle="round"/>
          </v:rect>
        </w:pict>
      </w:r>
      <w:r>
        <w:rPr>
          <w:rFonts w:ascii="Cambria" w:cs="Calibri" w:hAnsi="Cambria"/>
          <w:color w:val="000000"/>
          <w:sz w:val="23"/>
          <w:szCs w:val="23"/>
        </w:rPr>
        <w:t>Podmiot udostępniający zasoby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  <w:ind w:hanging="0" w:left="0" w:right="4528"/>
        <w:jc w:val="center"/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>
          <w:rFonts w:ascii="Cambria" w:hAnsi="Cambria"/>
          <w:u w:val="single"/>
        </w:rPr>
        <w:t>reprezentowany przez:</w:t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tbl>
      <w:tblPr>
        <w:jc w:val="left"/>
        <w:tblBorders/>
        <w:tblInd w:type="dxa" w:w="-108"/>
      </w:tblPr>
      <w:tblGrid>
        <w:gridCol w:w="9093"/>
      </w:tblGrid>
      <w:tr>
        <w:trPr>
          <w:cantSplit w:val="false"/>
        </w:trPr>
        <w:tc>
          <w:tcPr>
            <w:tcW w:type="dxa" w:w="909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>
      <w:pPr>
        <w:pStyle w:val="style0"/>
        <w:spacing w:line="276" w:lineRule="auto"/>
      </w:pPr>
      <w:r>
        <w:rPr/>
      </w:r>
    </w:p>
    <w:p>
      <w:pPr>
        <w:pStyle w:val="style0"/>
        <w:tabs>
          <w:tab w:leader="none" w:pos="567" w:val="left"/>
          <w:tab w:leader="none" w:pos="708" w:val="left"/>
        </w:tabs>
        <w:spacing w:line="276" w:lineRule="auto"/>
        <w:jc w:val="both"/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</w:rPr>
        <w:t>„Przebudowa - m</w:t>
      </w:r>
      <w:r>
        <w:rPr>
          <w:rFonts w:ascii="Cambria" w:eastAsia="Times New Roman" w:hAnsi="Cambria"/>
          <w:b/>
          <w:bCs/>
          <w:i/>
          <w:iCs/>
          <w:color w:val="000000"/>
        </w:rPr>
        <w:t>odernizacja drogi wewnętrznej w miejscowości Horyszów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i/>
          <w:iCs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Gminę Miączyn, </w:t>
      </w:r>
      <w:r>
        <w:rPr>
          <w:rFonts w:ascii="Cambria" w:hAnsi="Cambria"/>
          <w:b/>
          <w:u w:val="single"/>
        </w:rPr>
        <w:t>oświadczam:</w:t>
      </w:r>
    </w:p>
    <w:p>
      <w:pPr>
        <w:pStyle w:val="style0"/>
        <w:spacing w:line="276" w:lineRule="auto"/>
      </w:pPr>
      <w:r>
        <w:rPr/>
      </w:r>
    </w:p>
    <w:p>
      <w:pPr>
        <w:pStyle w:val="style44"/>
        <w:numPr>
          <w:ilvl w:val="0"/>
          <w:numId w:val="1"/>
        </w:numPr>
        <w:shd w:fill="D9D9D9" w:val="clear"/>
        <w:spacing w:line="276" w:lineRule="auto"/>
        <w:ind w:hanging="284" w:left="284" w:right="0"/>
        <w:jc w:val="both"/>
      </w:pPr>
      <w:r>
        <w:rPr>
          <w:rFonts w:ascii="Cambria" w:hAnsi="Cambria"/>
          <w:b/>
        </w:rPr>
        <w:t>Oświadczenie:</w:t>
      </w:r>
    </w:p>
    <w:p>
      <w:pPr>
        <w:pStyle w:val="style44"/>
        <w:spacing w:line="276" w:lineRule="auto"/>
        <w:jc w:val="both"/>
      </w:pPr>
      <w:r>
        <w:rPr/>
      </w:r>
    </w:p>
    <w:p>
      <w:pPr>
        <w:pStyle w:val="style44"/>
        <w:tabs>
          <w:tab w:leader="none" w:pos="568" w:val="left"/>
          <w:tab w:leader="none" w:pos="992" w:val="left"/>
        </w:tabs>
        <w:spacing w:line="276" w:lineRule="auto"/>
        <w:ind w:hanging="0" w:left="284" w:right="0"/>
        <w:jc w:val="both"/>
      </w:pPr>
      <w:r>
        <w:rPr>
          <w:rFonts w:ascii="Cambria" w:hAnsi="Cambria"/>
        </w:rPr>
        <w:t>Oświadczam, że podmiot, w imieniu którego składane jest oświadczenie:</w:t>
      </w:r>
    </w:p>
    <w:p>
      <w:pPr>
        <w:pStyle w:val="style44"/>
        <w:tabs>
          <w:tab w:leader="none" w:pos="568" w:val="left"/>
          <w:tab w:leader="none" w:pos="992" w:val="left"/>
        </w:tabs>
        <w:spacing w:line="276" w:lineRule="auto"/>
        <w:ind w:hanging="0" w:left="284" w:right="0"/>
        <w:jc w:val="both"/>
      </w:pPr>
      <w:r>
        <w:rPr/>
        <w:pict>
          <v:rect id="shape_0" style="position:absolute;margin-left:17.8pt;margin-top:16.1pt;width:18.8pt;height:18.1pt">
            <v:wrap v:type="none"/>
            <v:fill color="white" color2="black" detectmouseclick="t" type="solid"/>
            <v:stroke color="black" joinstyle="round"/>
          </v:rect>
        </w:pict>
      </w:r>
    </w:p>
    <w:p>
      <w:pPr>
        <w:pStyle w:val="style44"/>
        <w:spacing w:after="0" w:before="120" w:line="360" w:lineRule="auto"/>
        <w:ind w:hanging="0" w:left="851" w:right="0"/>
        <w:jc w:val="both"/>
      </w:pPr>
      <w:r>
        <w:rPr>
          <w:rFonts w:ascii="Cambria" w:cs="Calibri" w:hAnsi="Cambria"/>
          <w:b/>
          <w:bCs/>
          <w:color w:val="000000"/>
          <w:sz w:val="23"/>
          <w:szCs w:val="23"/>
        </w:rPr>
        <w:t>nie podlega wykluczeniu</w:t>
      </w:r>
      <w:r>
        <w:rPr>
          <w:rFonts w:ascii="Cambria" w:cs="Calibri" w:hAnsi="Cambria"/>
          <w:color w:val="000000"/>
          <w:sz w:val="23"/>
          <w:szCs w:val="23"/>
        </w:rPr>
        <w:t xml:space="preserve"> z postępowania na podstawie art. 108 ust. 1 ustawy Pzp;</w:t>
      </w:r>
    </w:p>
    <w:p>
      <w:pPr>
        <w:pStyle w:val="style0"/>
        <w:widowControl w:val="false"/>
        <w:tabs>
          <w:tab w:leader="none" w:pos="1559" w:val="left"/>
          <w:tab w:leader="none" w:pos="12214" w:val="right"/>
        </w:tabs>
        <w:spacing w:line="360" w:lineRule="auto"/>
        <w:ind w:hanging="0" w:left="851" w:right="0"/>
        <w:jc w:val="both"/>
      </w:pPr>
      <w:r>
        <w:rPr/>
      </w:r>
    </w:p>
    <w:p>
      <w:pPr>
        <w:pStyle w:val="style44"/>
        <w:spacing w:after="0" w:before="120" w:line="360" w:lineRule="auto"/>
        <w:ind w:hanging="0" w:left="851" w:right="0"/>
        <w:jc w:val="both"/>
      </w:pPr>
      <w:r>
        <w:rPr>
          <w:rFonts w:ascii="Cambria" w:cs="Calibri" w:hAnsi="Cambria"/>
          <w:b/>
          <w:bCs/>
          <w:color w:val="000000"/>
          <w:sz w:val="23"/>
          <w:szCs w:val="23"/>
        </w:rPr>
        <w:t>podlega wykluczeniu</w:t>
      </w:r>
      <w:r>
        <w:rPr>
          <w:rFonts w:ascii="Cambria" w:cs="Calibri" w:hAnsi="Cambria"/>
          <w:color w:val="000000"/>
          <w:sz w:val="23"/>
          <w:szCs w:val="23"/>
        </w:rPr>
        <w:t xml:space="preserve"> z postępowania na podstawie art. 108 ust. 1 ustawy Pzp.</w:t>
      </w:r>
      <w:r>
        <w:rPr>
          <w:rStyle w:val="style33"/>
        </w:rPr>
        <w:footnoteReference w:id="2"/>
      </w:r>
    </w:p>
    <w:p>
      <w:pPr>
        <w:pStyle w:val="style44"/>
        <w:tabs>
          <w:tab w:leader="none" w:pos="568" w:val="left"/>
          <w:tab w:leader="none" w:pos="992" w:val="left"/>
        </w:tabs>
        <w:spacing w:line="276" w:lineRule="auto"/>
        <w:ind w:hanging="0" w:left="284" w:right="0"/>
        <w:jc w:val="both"/>
      </w:pPr>
      <w:r>
        <w:rPr/>
      </w:r>
    </w:p>
    <w:p>
      <w:pPr>
        <w:pStyle w:val="style0"/>
        <w:spacing w:line="276" w:lineRule="auto"/>
        <w:ind w:hanging="0" w:left="284" w:right="0"/>
        <w:jc w:val="center"/>
      </w:pPr>
      <w:r>
        <w:rPr/>
      </w:r>
    </w:p>
    <w:p>
      <w:pPr>
        <w:pStyle w:val="style44"/>
        <w:numPr>
          <w:ilvl w:val="0"/>
          <w:numId w:val="1"/>
        </w:numPr>
        <w:shd w:fill="D9D9D9" w:val="clear"/>
        <w:spacing w:line="276" w:lineRule="auto"/>
        <w:ind w:hanging="284" w:left="284" w:right="0"/>
        <w:jc w:val="both"/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>
      <w:pPr>
        <w:pStyle w:val="style44"/>
        <w:spacing w:line="276" w:lineRule="auto"/>
        <w:jc w:val="both"/>
      </w:pPr>
      <w:r>
        <w:rPr/>
      </w:r>
    </w:p>
    <w:p>
      <w:pPr>
        <w:pStyle w:val="style44"/>
        <w:spacing w:line="276" w:lineRule="auto"/>
        <w:ind w:hanging="0" w:left="284" w:right="0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style44"/>
        <w:spacing w:line="276" w:lineRule="auto"/>
        <w:ind w:hanging="0" w:left="284" w:right="0"/>
        <w:jc w:val="both"/>
      </w:pPr>
      <w:r>
        <w:rPr/>
      </w:r>
    </w:p>
    <w:p>
      <w:pPr>
        <w:pStyle w:val="style44"/>
        <w:spacing w:line="276" w:lineRule="auto"/>
        <w:ind w:hanging="0" w:left="284" w:right="0"/>
        <w:jc w:val="both"/>
      </w:pPr>
      <w:r>
        <w:rPr>
          <w:rFonts w:ascii="Cambria" w:hAnsi="Cambria"/>
        </w:rPr>
        <w:t xml:space="preserve">Jednocześnie oświadczam, że na podstawie art. 110 ust. 2 ustawy Pzp podmiot, </w:t>
        <w:br/>
        <w:t>w imieniu, którego składane jest oświadczenie podjął następujące środki naprawcze: …………………………………………………………………………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44"/>
        <w:numPr>
          <w:ilvl w:val="0"/>
          <w:numId w:val="1"/>
        </w:numPr>
        <w:shd w:fill="D9D9D9" w:val="clear"/>
        <w:spacing w:line="276" w:lineRule="auto"/>
        <w:ind w:hanging="284" w:left="284" w:right="0"/>
        <w:jc w:val="both"/>
      </w:pPr>
      <w:r>
        <w:rPr>
          <w:rFonts w:ascii="Cambria" w:hAnsi="Cambria"/>
          <w:b/>
        </w:rPr>
        <w:t>Oświadczenie dotyczące podanych informacji: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ind w:hanging="0" w:left="284" w:right="0"/>
        <w:jc w:val="both"/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1417" w:footer="877" w:gutter="0" w:header="316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6"/>
    </w:pPr>
    <w:r>
      <w:rPr>
        <w:rFonts w:ascii="Cambria" w:hAnsi="Cambria"/>
        <w:sz w:val="20"/>
        <w:szCs w:val="20"/>
      </w:rPr>
      <w:tab/>
      <w:t>Zał. Nr 4 do SWZ – Wzór oświadczenia o braku podstaw do wykluczenia</w:t>
      <w:tab/>
      <w:t xml:space="preserve">Strona </w:t>
    </w:r>
    <w:r>
      <w:rPr>
        <w:rFonts w:ascii="Cambria" w:hAnsi="Cambria"/>
        <w:b/>
        <w:sz w:val="20"/>
        <w:szCs w:val="20"/>
      </w:rPr>
      <w:t>1</w:t>
    </w:r>
    <w:r>
      <w:rPr>
        <w:rFonts w:ascii="Cambria" w:hAnsi="Cambria"/>
        <w:sz w:val="20"/>
        <w:szCs w:val="20"/>
      </w:rPr>
      <w:t xml:space="preserve"> z </w:t>
    </w:r>
    <w:r>
      <w:rPr>
        <w:rFonts w:ascii="Cambria" w:hAnsi="Cambria"/>
        <w:b/>
        <w:sz w:val="20"/>
        <w:szCs w:val="20"/>
      </w:rPr>
      <w:t>2</w:t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7"/>
      </w:pPr>
      <w:r>
        <w:rPr>
          <w:rStyle w:val="style31"/>
          <w:rFonts w:ascii="Cambria" w:cs="Calibri" w:eastAsia="Calibri" w:hAnsi="Cambria"/>
        </w:rPr>
        <w:footnoteRef/>
        <w:tab/>
      </w:r>
      <w:r>
        <w:rPr>
          <w:rStyle w:val="style31"/>
          <w:rFonts w:ascii="Cambria" w:cs="Calibri" w:eastAsia="Calibri" w:hAnsi="Cambria"/>
        </w:rPr>
        <w:tab/>
      </w:r>
      <w:r>
        <w:rPr>
          <w:rFonts w:ascii="Cambria" w:cs="Calibri" w:hAnsi="Cambria"/>
        </w:rPr>
        <w:t xml:space="preserve"> W tym wariancie wypełnić sekcję 2.</w:t>
      </w:r>
    </w:p>
    <w:p>
      <w:pPr>
        <w:pStyle w:val="style53"/>
      </w:pPr>
      <w:r>
        <w:rPr/>
      </w:r>
    </w:p>
    <w:p>
      <w:pPr>
        <w:pStyle w:val="style53"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spacing w:after="120" w:before="240" w:line="276" w:lineRule="auto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8" w:val="left"/>
      </w:tabs>
      <w:suppressAutoHyphens w:val="true"/>
    </w:pPr>
    <w:rPr>
      <w:rFonts w:ascii="Times New Roman" w:cs="Tahoma" w:eastAsia="Andale Sans UI" w:hAnsi="Times New Roman"/>
      <w:color w:val="00000A"/>
      <w:sz w:val="24"/>
      <w:szCs w:val="24"/>
      <w:lang w:bidi="en-US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pl-PL" w:eastAsia="pl-PL" w:val="pl-PL"/>
    </w:rPr>
  </w:style>
  <w:style w:styleId="style17" w:type="character">
    <w:name w:val="Akapit z listą Znak"/>
    <w:next w:val="style17"/>
    <w:rPr>
      <w:rFonts w:ascii="Calibri" w:cs="Times New Roman" w:eastAsia="Calibri" w:hAnsi="Calibri"/>
    </w:rPr>
  </w:style>
  <w:style w:styleId="style18" w:type="character">
    <w:name w:val="Tekst podstawowy wcięty 2 Znak"/>
    <w:basedOn w:val="style15"/>
    <w:next w:val="style18"/>
    <w:rPr>
      <w:rFonts w:ascii="Arial" w:cs="Arial" w:eastAsia="Times New Roman" w:hAnsi="Arial"/>
      <w:sz w:val="20"/>
      <w:szCs w:val="20"/>
      <w:lang w:eastAsia="pl-PL"/>
    </w:rPr>
  </w:style>
  <w:style w:styleId="style19" w:type="character">
    <w:name w:val="Bez odstępów Znak"/>
    <w:next w:val="style19"/>
    <w:rPr>
      <w:rFonts w:ascii="Times New Roman" w:cs="Times New Roman" w:eastAsia="Times New Roman" w:hAnsi="Times New Roman"/>
      <w:color w:val="000000"/>
      <w:szCs w:val="22"/>
      <w:lang w:eastAsia="pl-PL"/>
    </w:rPr>
  </w:style>
  <w:style w:styleId="style20" w:type="character">
    <w:name w:val="Nagłówek Znak"/>
    <w:basedOn w:val="style15"/>
    <w:next w:val="style20"/>
    <w:rPr>
      <w:rFonts w:ascii="Calibri" w:cs="Times New Roman" w:eastAsia="Calibri" w:hAnsi="Calibri"/>
    </w:rPr>
  </w:style>
  <w:style w:styleId="style21" w:type="character">
    <w:name w:val="Stopka Znak"/>
    <w:basedOn w:val="style15"/>
    <w:next w:val="style21"/>
    <w:rPr>
      <w:rFonts w:ascii="Calibri" w:cs="Times New Roman" w:eastAsia="Calibri" w:hAnsi="Calibri"/>
    </w:rPr>
  </w:style>
  <w:style w:styleId="style22" w:type="character">
    <w:name w:val="FollowedHyperlink"/>
    <w:basedOn w:val="style15"/>
    <w:next w:val="style22"/>
    <w:rPr>
      <w:color w:val="954F72"/>
      <w:u w:val="single"/>
    </w:rPr>
  </w:style>
  <w:style w:styleId="style23" w:type="character">
    <w:name w:val="Tekst przypisu dolnego Znak"/>
    <w:basedOn w:val="style15"/>
    <w:next w:val="style23"/>
    <w:rPr>
      <w:rFonts w:ascii="Times New Roman" w:cs="Times New Roman" w:eastAsia="Times New Roman" w:hAnsi="Times New Roman"/>
      <w:sz w:val="20"/>
      <w:szCs w:val="20"/>
      <w:lang w:eastAsia="pl-PL"/>
    </w:rPr>
  </w:style>
  <w:style w:styleId="style24" w:type="character">
    <w:name w:val="Domyślna czcionka akapitu1"/>
    <w:next w:val="style24"/>
    <w:rPr/>
  </w:style>
  <w:style w:styleId="style25" w:type="character">
    <w:name w:val="Tekst dymka Znak"/>
    <w:basedOn w:val="style15"/>
    <w:next w:val="style25"/>
    <w:rPr>
      <w:rFonts w:ascii="Tahoma" w:cs="Tahoma" w:eastAsia="Calibri" w:hAnsi="Tahoma"/>
      <w:sz w:val="16"/>
      <w:szCs w:val="16"/>
    </w:rPr>
  </w:style>
  <w:style w:styleId="style26" w:type="character">
    <w:name w:val="annotation reference"/>
    <w:basedOn w:val="style15"/>
    <w:next w:val="style26"/>
    <w:rPr>
      <w:sz w:val="16"/>
      <w:szCs w:val="16"/>
    </w:rPr>
  </w:style>
  <w:style w:styleId="style27" w:type="character">
    <w:name w:val="Tekst komentarza Znak"/>
    <w:basedOn w:val="style15"/>
    <w:next w:val="style27"/>
    <w:rPr>
      <w:rFonts w:ascii="Calibri" w:cs="Times New Roman" w:eastAsia="Calibri" w:hAnsi="Calibri"/>
      <w:sz w:val="20"/>
      <w:szCs w:val="20"/>
    </w:rPr>
  </w:style>
  <w:style w:styleId="style28" w:type="character">
    <w:name w:val="Temat komentarza Znak"/>
    <w:basedOn w:val="style27"/>
    <w:next w:val="style28"/>
    <w:rPr>
      <w:rFonts w:ascii="Calibri" w:cs="Times New Roman" w:eastAsia="Calibri" w:hAnsi="Calibri"/>
      <w:b/>
      <w:bCs/>
      <w:sz w:val="20"/>
      <w:szCs w:val="20"/>
    </w:rPr>
  </w:style>
  <w:style w:styleId="style29" w:type="character">
    <w:name w:val="Nierozpoznana wzmianka1"/>
    <w:basedOn w:val="style15"/>
    <w:next w:val="style29"/>
    <w:rPr>
      <w:color w:val="605E5C"/>
      <w:shd w:fill="E1DFDD" w:val="clear"/>
    </w:rPr>
  </w:style>
  <w:style w:styleId="style30" w:type="character">
    <w:name w:val="Średnia siatka 2 Znak"/>
    <w:next w:val="style30"/>
    <w:rPr>
      <w:rFonts w:ascii="Times New Roman" w:cs="Times New Roman" w:eastAsia="Calibri" w:hAnsi="Times New Roman"/>
      <w:color w:val="000000"/>
      <w:sz w:val="22"/>
      <w:szCs w:val="22"/>
      <w:lang w:eastAsia="pl-PL"/>
    </w:rPr>
  </w:style>
  <w:style w:styleId="style31" w:type="character">
    <w:name w:val="footnote reference"/>
    <w:basedOn w:val="style15"/>
    <w:next w:val="style31"/>
    <w:rPr>
      <w:vertAlign w:val="superscript"/>
    </w:rPr>
  </w:style>
  <w:style w:styleId="style32" w:type="character">
    <w:name w:val="ListLabel 1"/>
    <w:next w:val="style32"/>
    <w:rPr>
      <w:b/>
    </w:rPr>
  </w:style>
  <w:style w:styleId="style33" w:type="character">
    <w:name w:val="Zakotwiczenie przypisu dolnego"/>
    <w:next w:val="style33"/>
    <w:rPr>
      <w:vertAlign w:val="superscript"/>
    </w:rPr>
  </w:style>
  <w:style w:styleId="style34" w:type="character">
    <w:name w:val="Zakotwiczenie przypisu końcowego"/>
    <w:next w:val="style34"/>
    <w:rPr>
      <w:vertAlign w:val="superscript"/>
    </w:rPr>
  </w:style>
  <w:style w:styleId="style35" w:type="character">
    <w:name w:val="ListLabel 2"/>
    <w:next w:val="style35"/>
    <w:rPr>
      <w:b/>
    </w:rPr>
  </w:style>
  <w:style w:styleId="style36" w:type="character">
    <w:name w:val="Znaki przypisów dolnych"/>
    <w:next w:val="style36"/>
    <w:rPr/>
  </w:style>
  <w:style w:styleId="style37" w:type="character">
    <w:name w:val="Znaki przypisów końcowych"/>
    <w:next w:val="style37"/>
    <w:rPr/>
  </w:style>
  <w:style w:styleId="style38" w:type="paragraph">
    <w:name w:val="Nagłówek"/>
    <w:basedOn w:val="style0"/>
    <w:next w:val="style39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Arial" w:cs="Mangal" w:eastAsia="Microsoft YaHei" w:hAnsi="Arial"/>
      <w:sz w:val="28"/>
      <w:szCs w:val="28"/>
    </w:rPr>
  </w:style>
  <w:style w:styleId="style39" w:type="paragraph">
    <w:name w:val="Treść tekstu"/>
    <w:basedOn w:val="style0"/>
    <w:next w:val="style39"/>
    <w:pPr>
      <w:spacing w:after="120" w:before="0"/>
    </w:pPr>
    <w:rPr/>
  </w:style>
  <w:style w:styleId="style40" w:type="paragraph">
    <w:name w:val="Lista"/>
    <w:basedOn w:val="style39"/>
    <w:next w:val="style40"/>
    <w:pPr/>
    <w:rPr>
      <w:rFonts w:cs="Mangal"/>
    </w:rPr>
  </w:style>
  <w:style w:styleId="style41" w:type="paragraph">
    <w:name w:val="Podpis"/>
    <w:basedOn w:val="style0"/>
    <w:next w:val="style4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2" w:type="paragraph">
    <w:name w:val="Indeks"/>
    <w:basedOn w:val="style0"/>
    <w:next w:val="style42"/>
    <w:pPr>
      <w:suppressLineNumbers/>
    </w:pPr>
    <w:rPr>
      <w:rFonts w:cs="Mangal"/>
    </w:rPr>
  </w:style>
  <w:style w:styleId="style43" w:type="paragraph">
    <w:name w:val="No Spacing"/>
    <w:next w:val="style43"/>
    <w:pPr>
      <w:widowControl/>
      <w:tabs>
        <w:tab w:leader="none" w:pos="1088" w:val="left"/>
      </w:tabs>
      <w:suppressAutoHyphens w:val="true"/>
      <w:ind w:hanging="10" w:left="190" w:right="0"/>
      <w:jc w:val="both"/>
    </w:pPr>
    <w:rPr>
      <w:rFonts w:ascii="Times New Roman" w:cs="Times New Roman" w:eastAsia="Times New Roman" w:hAnsi="Times New Roman"/>
      <w:color w:val="000000"/>
      <w:sz w:val="24"/>
      <w:szCs w:val="22"/>
      <w:lang w:bidi="ar-SA" w:eastAsia="pl-PL" w:val="pl-PL"/>
    </w:rPr>
  </w:style>
  <w:style w:styleId="style44" w:type="paragraph">
    <w:name w:val="List Paragraph"/>
    <w:basedOn w:val="style0"/>
    <w:next w:val="style44"/>
    <w:pPr>
      <w:ind w:hanging="0" w:left="720" w:right="0"/>
    </w:pPr>
    <w:rPr/>
  </w:style>
  <w:style w:styleId="style45" w:type="paragraph">
    <w:name w:val="Body Text Indent 2"/>
    <w:basedOn w:val="style0"/>
    <w:next w:val="style45"/>
    <w:pPr>
      <w:widowControl w:val="false"/>
      <w:spacing w:after="120" w:before="0" w:line="480" w:lineRule="auto"/>
      <w:ind w:hanging="0" w:left="283" w:right="0"/>
    </w:pPr>
    <w:rPr>
      <w:rFonts w:ascii="Arial" w:cs="Arial" w:eastAsia="Times New Roman" w:hAnsi="Arial"/>
      <w:sz w:val="20"/>
      <w:szCs w:val="20"/>
      <w:lang w:eastAsia="pl-PL"/>
    </w:rPr>
  </w:style>
  <w:style w:styleId="style46" w:type="paragraph">
    <w:name w:val="Stopka"/>
    <w:basedOn w:val="style0"/>
    <w:next w:val="style46"/>
    <w:pPr>
      <w:suppressLineNumbers/>
      <w:tabs>
        <w:tab w:leader="none" w:pos="4536" w:val="center"/>
        <w:tab w:leader="none" w:pos="9072" w:val="right"/>
      </w:tabs>
    </w:pPr>
    <w:rPr/>
  </w:style>
  <w:style w:styleId="style47" w:type="paragraph">
    <w:name w:val="footnote text"/>
    <w:basedOn w:val="style0"/>
    <w:next w:val="style47"/>
    <w:pPr/>
    <w:rPr>
      <w:rFonts w:ascii="Times New Roman" w:eastAsia="Times New Roman" w:hAnsi="Times New Roman"/>
      <w:sz w:val="20"/>
      <w:szCs w:val="20"/>
      <w:lang w:eastAsia="pl-PL"/>
    </w:rPr>
  </w:style>
  <w:style w:styleId="style48" w:type="paragraph">
    <w:name w:val="Balloon Text"/>
    <w:basedOn w:val="style0"/>
    <w:next w:val="style48"/>
    <w:pPr/>
    <w:rPr>
      <w:rFonts w:ascii="Tahoma" w:cs="Tahoma" w:hAnsi="Tahoma"/>
      <w:sz w:val="16"/>
      <w:szCs w:val="16"/>
    </w:rPr>
  </w:style>
  <w:style w:styleId="style49" w:type="paragraph">
    <w:name w:val="annotation text"/>
    <w:basedOn w:val="style0"/>
    <w:next w:val="style49"/>
    <w:pPr/>
    <w:rPr>
      <w:sz w:val="20"/>
      <w:szCs w:val="20"/>
    </w:rPr>
  </w:style>
  <w:style w:styleId="style50" w:type="paragraph">
    <w:name w:val="annotation subject"/>
    <w:basedOn w:val="style49"/>
    <w:next w:val="style50"/>
    <w:pPr/>
    <w:rPr>
      <w:b/>
      <w:bCs/>
    </w:rPr>
  </w:style>
  <w:style w:styleId="style51" w:type="paragraph">
    <w:name w:val="Średnia siatka 21"/>
    <w:next w:val="style51"/>
    <w:pPr>
      <w:widowControl/>
      <w:tabs>
        <w:tab w:leader="none" w:pos="1088" w:val="left"/>
      </w:tabs>
      <w:suppressAutoHyphens w:val="true"/>
      <w:ind w:hanging="10" w:left="190" w:right="0"/>
      <w:jc w:val="both"/>
    </w:pPr>
    <w:rPr>
      <w:rFonts w:ascii="Times New Roman" w:cs="Times New Roman" w:eastAsia="Calibri" w:hAnsi="Times New Roman"/>
      <w:color w:val="000000"/>
      <w:sz w:val="22"/>
      <w:szCs w:val="22"/>
      <w:lang w:bidi="ar-SA" w:eastAsia="pl-PL" w:val="pl-PL"/>
    </w:rPr>
  </w:style>
  <w:style w:styleId="style52" w:type="paragraph">
    <w:name w:val="Nagłówek1"/>
    <w:basedOn w:val="style0"/>
    <w:next w:val="style52"/>
    <w:pPr>
      <w:keepNext/>
      <w:spacing w:after="120" w:before="240"/>
    </w:pPr>
    <w:rPr>
      <w:rFonts w:ascii="Arial" w:cs="Mangal" w:eastAsia="Microsoft YaHei" w:hAnsi="Arial"/>
      <w:color w:val="000000"/>
      <w:sz w:val="28"/>
      <w:szCs w:val="28"/>
      <w:lang w:bidi="en-US" w:eastAsia="zh-CN" w:val="en-US"/>
    </w:rPr>
  </w:style>
  <w:style w:styleId="style53" w:type="paragraph">
    <w:name w:val="Przypis dolny"/>
    <w:basedOn w:val="style0"/>
    <w:next w:val="style53"/>
    <w:pPr>
      <w:suppressLineNumbers/>
      <w:ind w:hanging="283" w:left="283" w:right="0"/>
    </w:pPr>
    <w:rPr>
      <w:sz w:val="20"/>
      <w:szCs w:val="20"/>
    </w:rPr>
  </w:style>
  <w:style w:styleId="style54" w:type="paragraph">
    <w:name w:val="Nagłówek"/>
    <w:basedOn w:val="style0"/>
    <w:next w:val="style54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amow.pl/" TargetMode="External"/><Relationship Id="rId3" Type="http://schemas.openxmlformats.org/officeDocument/2006/relationships/hyperlink" Target="https://adamow.ezamawiajacy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2017-01-13T21:57:00.00Z</dcterms:created>
  <dc:creator>Robert Słowikowski</dc:creator>
  <cp:lastModifiedBy>Robert Słowikowski</cp:lastModifiedBy>
  <dcterms:modified xsi:type="dcterms:W3CDTF">2021-06-02T19:36:00.00Z</dcterms:modified>
  <cp:revision>134</cp:revision>
</cp:coreProperties>
</file>